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2022,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металлов»,25-я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2022,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28-й Международной промышленной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23-й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подкомитета по порошковой металлургии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Лига содействия оборонным предприятиям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5-я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12:00–14:30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быстровозводимых зданий: современные технологии и конструкции»,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«Вопросы импортозамещения в литейном и кузнечно-прессовом производствах в современных условиях», Заседание подкомитета по литейному и кузнечно-прессовому производствам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«Корпоративный университет: от прогноза к эффективности», Кейс-стади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Корпоративный университет ТМК2U</w:t>
            </w:r>
            <w:br/>
            <w:r>
              <w:rPr/>
              <w:t xml:space="preserve">тел.: (950) 747-44-18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2022,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«Применение биметаллов в различных отраслях промышленности: преимущества, современные технологии производства, рыночные тренды»,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5
павильона 2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  <w:r>
              <w:rPr/>
              <w:t xml:space="preserve">ОМК</w:t>
            </w:r>
            <w:br/>
            <w:r>
              <w:rPr/>
              <w:t xml:space="preserve">ЗТЗ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11:20–15:30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Ассоциации предприятий черной металлургии «Русская Сталь»</w:t>
            </w:r>
            <w:br/>
            <w:r>
              <w:rPr/>
              <w:t xml:space="preserve">тел.: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«Россия и Китай: новые перспективы сотрудничества»,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Российско-Китайский Комитет дружбы, мира и развития</w:t>
            </w:r>
            <w:br/>
            <w:r>
              <w:rPr/>
              <w:t xml:space="preserve">тел.: (495) 008-25-76 доб. 123</w:t>
            </w:r>
            <w:br/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2022,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21-я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развития нормативно-технической базы на изготовление и применение арматурного проката»,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электронной коммерции в металлургии: результаты исследования», 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Факт</w:t>
            </w:r>
            <w:br/>
            <w:r>
              <w:rPr/>
              <w:t xml:space="preserve">тел.: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«Проектирование металлоконструкций. Текущие тренды гражданского строительства»,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«Производство и монтаж металлоконструкций. Новые реалии»,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АРСС – аттестационный центр нефтегазового сектора, Пленарная дискуссия: формирование критериев оценки ЗМК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2022», Конференция
Награждение лауреатов конкурса «Лучшее корпоративное издание в металлургической отрасли – 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2022,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технологии защиты от коррозии с использованием цинкового порошка»,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2022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«Металл-Экспо’2022»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2025-08-06T08:31:07+03:00</dcterms:created>
  <dcterms:modified xsi:type="dcterms:W3CDTF">2025-08-06T08:31:07+03:00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