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2023,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открытие 29-й Международной промышленной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«Цинк – защита от коррозии», 24-й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«Диалог металлургов: Актуальные вопросы, особенности и перспективы использования технологий роботизации и искусственного интеллекта в металлургии и тяжелой промышленности»,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Корпорация АльянсМеталлургия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«Резервуаростроение: проблемы, решения, инновации», 6-я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Координационного совета по промышленной политике в металлургическом комплексе при Министерстве промышленности и торговли РФ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«Металлические каркасы быстровозводимых зданий: современные технологии и конструкции», Международная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ЦНИИПСК</w:t>
            </w:r>
            <w:br/>
            <w:r>
              <w:rPr/>
              <w:t xml:space="preserve">тел.: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«Индустриальная реклама сегодня: мифы и реальность»,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литейному и кузнечно-прессовому производствам Комитета по металлургии и тяжелому машиностроению Союза машиностроителей России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Комитет по литью и кузнечно-прессовому производству</w:t>
            </w:r>
            <w:br/>
            <w:r>
              <w:rPr/>
              <w:t xml:space="preserve">тел.: +7 (904) 362-55-83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2023,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«Сварка, термическая резка и защитные покрытия в металлургии и металлопереработке», Научно-практическая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Межотраслевая ассоциация главных сварщиков (ММАГС)</w:t>
            </w:r>
            <w:br/>
            <w:r>
              <w:rPr/>
              <w:t xml:space="preserve">тел.: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по Межотраслевой программе освоения новых видов и улучшению
качества металлопродукции для автомобилестроения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АВТОВАЗ</w:t>
            </w:r>
            <w:br/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«Эффекты полного цикла жизни - новый приоритет в создании стратегической инфраструктуры», Форсайт сессия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5
павильона 2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  <w:r>
              <w:rPr/>
              <w:t xml:space="preserve">Уральская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10:30–11:30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«Инновационные материалы в производстве смазок и смазочно-охлаждающих жидкостях», Научно-технический семинар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Совещание - круглый стол производителей изделий из оцинкованного и окрашенного проката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Экспертного совета по металлургии, тяжелому машиностроению и горнорудной промышленности при Комитете Государственной Думы по промышленности и торговле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Комитет ГД по промышленности и торговле</w:t>
            </w:r>
            <w:br/>
            <w:r>
              <w:rPr/>
              <w:t xml:space="preserve">тел.: 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11:30–12:30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«Примеры и возможности успешного импортозамещения в смазках и смазочных материалах»,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НПП ПОЛИХИМ</w:t>
            </w:r>
            <w:br/>
            <w:r>
              <w:rPr/>
              <w:t xml:space="preserve">тел.: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«Актуализация нормативных документов на арматурный прокат»,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ТК375 ПК4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АРСС для монтажных организаций, металлургов, заказчиков стального строительства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Конгресс-центр,
зал «Стеклянный купол»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Заседание Комитета по черной металлургии и тяжелому машиностроению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РАН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«Цифровая экосистема продаж в металлургии»,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Факт</w:t>
            </w:r>
            <w:br/>
            <w:r>
              <w:rPr/>
              <w:t xml:space="preserve">тел.: (495) 134-25-25</w:t>
            </w:r>
            <w:br/>
            <w:r>
              <w:rPr/>
              <w:t xml:space="preserve">1С-Битрикс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«Эффективное управление технологическими данными в металлургии: примеры цифровизации ведущих предприятий»,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Аусферр</w:t>
            </w:r>
            <w:br/>
            <w:r>
              <w:rPr/>
              <w:t xml:space="preserve">тел.: (3519) 49-55-80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«Metal Vision'2023» - на лучшую видеопродукцию в металлургической отрасли России и стран СНГ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Ежегодное вручение партнерам Трубной металлургической компании сертификатов официальных дилеров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ТМК</w:t>
            </w:r>
            <w:br/>
            <w:r>
              <w:rPr/>
              <w:t xml:space="preserve">тел.: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2023,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перспективные материалы, оборудование и технологии для их получения», 22-я Научно-техническая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ВНИИМЕТМАШ</w:t>
            </w:r>
            <w:br/>
            <w:r>
              <w:rPr/>
              <w:t xml:space="preserve">ЦНИИчермет</w:t>
            </w:r>
            <w:br/>
            <w:r>
              <w:rPr/>
              <w:t xml:space="preserve">тел.: +7 (495) 777-93-01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ЦНИИТМАШ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«Новые тенденции рационального использования вторичных ресурсов и проблемы экологии», Конференция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МИСиС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Дискуссии и интервью на стенде «Северстали» в студии «Вместе»</w:t>
            </w:r>
          </w:p>
        </w:tc>
        <w:tc>
          <w:tcPr>
            <w:tcW w:w="1700" w:type="dxa"/>
          </w:tcPr>
          <w:p>
            <w:pPr/>
            <w:r>
              <w:rPr/>
              <w:t xml:space="preserve">Стенд 21B21</w:t>
            </w:r>
          </w:p>
        </w:tc>
        <w:tc>
          <w:tcPr>
            <w:tcW w:w="1900" w:type="dxa"/>
          </w:tcPr>
          <w:p>
            <w:r>
              <w:rPr/>
              <w:t xml:space="preserve">Северсталь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«Расширение применения стали в строительстве в рамках стратегического взаимодействия АРСС с отраслевыми профессиональными сообществами»,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АРСС</w:t>
            </w:r>
            <w:br/>
            <w:r>
              <w:rPr/>
              <w:t xml:space="preserve">тел.: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поставщиков и потребителей сырья и проката цветных металлов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«Взаимодействие с зарубежными поставщиками в современных условиях»,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Корпорация Чермет</w:t>
            </w:r>
            <w:br/>
            <w:r>
              <w:rPr/>
              <w:t xml:space="preserve">тел.: (495) 784-71-29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«Железный путь: Путь торговли металлургией между Китаем и Россией»,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Синорусс</w:t>
            </w:r>
            <w:br/>
            <w:r>
              <w:rPr/>
              <w:t xml:space="preserve">тел.: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«Новые виды арматурного проката для строительной отрасли с учетом современных требований», 
Конференция для девелоперов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Новосталь-М</w:t>
            </w:r>
            <w:br/>
            <w:r>
              <w:rPr/>
              <w:t xml:space="preserve">тел.: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Заседания Ассоциации предприятий черной металлургии «Русская Сталь» и производителей огнеупорной продукции по вопросам развития огнеупорной отрасли Российской Федерации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Русская Сталь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«Корпоративные коммуникации в металлургической отрасли России и стран СНГ – 2023», Конференция
Награждение лауреатов конкурса «Лучшее корпоративное издание в металлургической отрасли – 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предприятий, компаний, институтов золотыми и серебряными медалями «Металл-Экспо»:
- за высокотехнологичные разработки оборудования, технологий и продукции черной и цветной металлургии
- лучшее научное издание в металлургической промышленности</w:t>
            </w:r>
          </w:p>
        </w:tc>
        <w:tc>
          <w:tcPr>
            <w:tcW w:w="1700" w:type="dxa"/>
          </w:tcPr>
          <w:p>
            <w:pPr/>
            <w:r>
              <w:rPr/>
              <w:t xml:space="preserve">Конференц-зал
 павильона 8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VIP-турнир по русскому бильярду среди руководителей и топ-менеджеров компаний на призы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По приглашениям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2023,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Работа выставки «Металл-Экспо’2023»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Круглый стол служб маркетинга металлургических и металлоторговых компаний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РСПМ</w:t>
            </w:r>
            <w:br/>
            <w:r>
              <w:rPr/>
              <w:t xml:space="preserve">тел.: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«Будущее закладывается сегодня»,
Слет студентов, аспирантов профильных вузов
Награждение лауреатов конкурса «Молодые ученые»
в рамках Международной промышленной выставки «Металл-Экспо»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3</w:t>
            </w:r>
          </w:p>
        </w:tc>
        <w:tc>
          <w:tcPr>
            <w:tcW w:w="1900" w:type="dxa"/>
          </w:tcPr>
          <w:p>
            <w:r>
              <w:rPr/>
              <w:t xml:space="preserve">ГУУ</w:t>
            </w:r>
            <w:br/>
            <w:r>
              <w:rPr/>
              <w:t xml:space="preserve">МИСиС</w:t>
            </w:r>
            <w:br/>
            <w:r>
              <w:rPr/>
              <w:t xml:space="preserve">МГТУ</w:t>
            </w:r>
            <w:br/>
            <w:r>
              <w:rPr/>
              <w:t xml:space="preserve">Союз Металлургмаш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  <w:r>
              <w:rPr/>
              <w:t xml:space="preserve">МОС.ПОЛИТЕХ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«Современные технологии защиты от коррозии с использованием цинкового порошка», Круглый стол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4
павильона 2</w:t>
            </w:r>
          </w:p>
        </w:tc>
        <w:tc>
          <w:tcPr>
            <w:tcW w:w="1900" w:type="dxa"/>
          </w:tcPr>
          <w:p>
            <w:r>
              <w:rPr/>
              <w:t xml:space="preserve">Центр по развитию цинка</w:t>
            </w:r>
            <w:br/>
            <w:r>
              <w:rPr/>
              <w:t xml:space="preserve">тел.: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Награждение лауреатов конкурса «Лучший интернет-проект 2023 года среди металлургических и металлоторговых компаний России и стран СНГ»</w:t>
            </w:r>
          </w:p>
        </w:tc>
        <w:tc>
          <w:tcPr>
            <w:tcW w:w="1700" w:type="dxa"/>
          </w:tcPr>
          <w:p>
            <w:pPr/>
            <w:r>
              <w:rPr/>
              <w:t xml:space="preserve">Дискуссионная площадка 
 павильона 8</w:t>
            </w:r>
          </w:p>
        </w:tc>
        <w:tc>
          <w:tcPr>
            <w:tcW w:w="1900" w:type="dxa"/>
          </w:tcPr>
          <w:p>
            <w:r>
              <w:rPr/>
              <w:t xml:space="preserve">МСС</w:t>
            </w:r>
            <w:br/>
            <w:r>
              <w:rPr/>
              <w:t xml:space="preserve">тел.: 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«Металлленд», Интеллектуальная игра в формате шоу-квиза</w:t>
            </w:r>
          </w:p>
        </w:tc>
        <w:tc>
          <w:tcPr>
            <w:tcW w:w="1700" w:type="dxa"/>
          </w:tcPr>
          <w:p>
            <w:pPr/>
            <w:r>
              <w:rPr/>
              <w:t xml:space="preserve">Зал для семинаров 3
павильона 2</w:t>
            </w:r>
          </w:p>
        </w:tc>
        <w:tc>
          <w:tcPr>
            <w:tcW w:w="1900" w:type="dxa"/>
          </w:tcPr>
          <w:p>
            <w:r>
              <w:rPr/>
              <w:t xml:space="preserve">Металл-Маркет</w:t>
            </w:r>
            <w:br/>
            <w:r>
              <w:rPr/>
              <w:t xml:space="preserve">тел: 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Награждение лауреатов выставки «Металл-Экспо’2023» в номинации «За лучшую экспозицию»</w:t>
            </w:r>
          </w:p>
        </w:tc>
        <w:tc>
          <w:tcPr>
            <w:tcW w:w="1700" w:type="dxa"/>
          </w:tcPr>
          <w:p>
            <w:pPr/>
            <w:r>
              <w:rPr/>
              <w:t xml:space="preserve">Павильон 2
Синий зал</w:t>
            </w:r>
          </w:p>
        </w:tc>
        <w:tc>
          <w:tcPr>
            <w:tcW w:w="1900" w:type="dxa"/>
          </w:tcPr>
          <w:p>
            <w:r>
              <w:rPr/>
              <w:t xml:space="preserve">Минпромторг России</w:t>
            </w:r>
            <w:br/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Официальное закрытие выставки</w:t>
            </w:r>
          </w:p>
        </w:tc>
        <w:tc>
          <w:tcPr>
            <w:tcW w:w="1700" w:type="dxa"/>
          </w:tcPr>
          <w:p>
            <w:pPr/>
            <w:r>
              <w:rPr/>
              <w:t xml:space="preserve">ЦВК «Экспоцентр»
павильоны 2, 3 и 8</w:t>
            </w:r>
          </w:p>
        </w:tc>
        <w:tc>
          <w:tcPr>
            <w:tcW w:w="1900" w:type="dxa"/>
          </w:tcPr>
          <w:p>
            <w:r>
              <w:rPr/>
              <w:t xml:space="preserve">Металл-Экспо</w:t>
            </w:r>
            <w:br/>
            <w:r>
              <w:rPr/>
              <w:t xml:space="preserve">тел.: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2024-04-27T02:21:36+03:00</dcterms:created>
  <dcterms:modified xsi:type="dcterms:W3CDTF">2024-04-27T02:21:36+03:00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